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DC" w:rsidRDefault="00512BDC" w:rsidP="00512BDC">
      <w:pPr>
        <w:jc w:val="center"/>
        <w:rPr>
          <w:b/>
        </w:rPr>
      </w:pPr>
      <w:r>
        <w:rPr>
          <w:b/>
          <w:noProof/>
          <w:lang w:eastAsia="it-IT"/>
        </w:rPr>
        <w:drawing>
          <wp:inline distT="0" distB="0" distL="0" distR="0">
            <wp:extent cx="1033272" cy="1002792"/>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con scritta CittàTV.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3272" cy="1002792"/>
                    </a:xfrm>
                    <a:prstGeom prst="rect">
                      <a:avLst/>
                    </a:prstGeom>
                  </pic:spPr>
                </pic:pic>
              </a:graphicData>
            </a:graphic>
          </wp:inline>
        </w:drawing>
      </w:r>
    </w:p>
    <w:p w:rsidR="00B2173E" w:rsidRPr="00B2173E" w:rsidRDefault="00B2173E" w:rsidP="00512BDC">
      <w:pPr>
        <w:jc w:val="center"/>
        <w:rPr>
          <w:rFonts w:ascii="Palatino Linotype" w:hAnsi="Palatino Linotype"/>
          <w:b/>
          <w:sz w:val="24"/>
          <w:szCs w:val="24"/>
        </w:rPr>
      </w:pPr>
      <w:r w:rsidRPr="00B2173E">
        <w:rPr>
          <w:rFonts w:ascii="Palatino Linotype" w:hAnsi="Palatino Linotype"/>
          <w:b/>
          <w:sz w:val="24"/>
          <w:szCs w:val="24"/>
        </w:rPr>
        <w:t>COMUNICATO STAMPA</w:t>
      </w:r>
    </w:p>
    <w:p w:rsidR="00512BDC" w:rsidRPr="003A565A" w:rsidRDefault="00512BDC" w:rsidP="00512BDC">
      <w:pPr>
        <w:jc w:val="center"/>
        <w:rPr>
          <w:rFonts w:ascii="Palatino Linotype" w:hAnsi="Palatino Linotype"/>
          <w:b/>
          <w:sz w:val="24"/>
          <w:szCs w:val="24"/>
        </w:rPr>
      </w:pPr>
      <w:r w:rsidRPr="003A565A">
        <w:rPr>
          <w:rFonts w:ascii="Palatino Linotype" w:hAnsi="Palatino Linotype"/>
          <w:b/>
          <w:sz w:val="24"/>
          <w:szCs w:val="24"/>
        </w:rPr>
        <w:t>AL VIA LA NUOVA EDIZIONE DI BIKE TO WORK</w:t>
      </w:r>
    </w:p>
    <w:p w:rsidR="00512BDC" w:rsidRPr="003A565A" w:rsidRDefault="00512BDC" w:rsidP="00512BDC">
      <w:pPr>
        <w:jc w:val="center"/>
        <w:rPr>
          <w:rFonts w:ascii="Palatino Linotype" w:hAnsi="Palatino Linotype"/>
          <w:i/>
          <w:sz w:val="24"/>
          <w:szCs w:val="24"/>
        </w:rPr>
      </w:pPr>
      <w:r w:rsidRPr="003A565A">
        <w:rPr>
          <w:rFonts w:ascii="Palatino Linotype" w:hAnsi="Palatino Linotype"/>
          <w:i/>
          <w:sz w:val="24"/>
          <w:szCs w:val="24"/>
        </w:rPr>
        <w:t>Buoni spesa per chi raggiunge il posto di lavoro in bicicletta</w:t>
      </w:r>
      <w:r w:rsidR="003A565A">
        <w:rPr>
          <w:rFonts w:ascii="Palatino Linotype" w:hAnsi="Palatino Linotype"/>
          <w:i/>
          <w:sz w:val="24"/>
          <w:szCs w:val="24"/>
        </w:rPr>
        <w:t>. Il progetto riguarda i Comuni de “La Grande Treviso”</w:t>
      </w:r>
    </w:p>
    <w:p w:rsidR="00512BDC" w:rsidRPr="003A565A" w:rsidRDefault="00512BDC" w:rsidP="00830564">
      <w:pPr>
        <w:jc w:val="both"/>
        <w:rPr>
          <w:rFonts w:ascii="Palatino Linotype" w:hAnsi="Palatino Linotype"/>
          <w:sz w:val="24"/>
          <w:szCs w:val="24"/>
        </w:rPr>
      </w:pPr>
      <w:r w:rsidRPr="003A565A">
        <w:rPr>
          <w:rFonts w:ascii="Palatino Linotype" w:hAnsi="Palatino Linotype"/>
          <w:sz w:val="24"/>
          <w:szCs w:val="24"/>
        </w:rPr>
        <w:t>Treviso, 1</w:t>
      </w:r>
      <w:r w:rsidR="003A565A" w:rsidRPr="003A565A">
        <w:rPr>
          <w:rFonts w:ascii="Palatino Linotype" w:hAnsi="Palatino Linotype"/>
          <w:sz w:val="24"/>
          <w:szCs w:val="24"/>
        </w:rPr>
        <w:t>4</w:t>
      </w:r>
      <w:r w:rsidRPr="003A565A">
        <w:rPr>
          <w:rFonts w:ascii="Palatino Linotype" w:hAnsi="Palatino Linotype"/>
          <w:sz w:val="24"/>
          <w:szCs w:val="24"/>
        </w:rPr>
        <w:t xml:space="preserve"> ottobre 2024</w:t>
      </w:r>
    </w:p>
    <w:p w:rsidR="00E73A3C" w:rsidRPr="003A565A" w:rsidRDefault="00E73A3C" w:rsidP="00830564">
      <w:pPr>
        <w:jc w:val="both"/>
        <w:rPr>
          <w:rFonts w:ascii="Palatino Linotype" w:hAnsi="Palatino Linotype"/>
          <w:sz w:val="24"/>
          <w:szCs w:val="24"/>
        </w:rPr>
      </w:pPr>
      <w:r w:rsidRPr="003A565A">
        <w:rPr>
          <w:rFonts w:ascii="Palatino Linotype" w:hAnsi="Palatino Linotype"/>
          <w:sz w:val="24"/>
          <w:szCs w:val="24"/>
        </w:rPr>
        <w:t xml:space="preserve">Partirà il </w:t>
      </w:r>
      <w:r w:rsidRPr="003A565A">
        <w:rPr>
          <w:rFonts w:ascii="Palatino Linotype" w:hAnsi="Palatino Linotype"/>
          <w:b/>
          <w:sz w:val="24"/>
          <w:szCs w:val="24"/>
        </w:rPr>
        <w:t>21 ottobre</w:t>
      </w:r>
      <w:r w:rsidRPr="003A565A">
        <w:rPr>
          <w:rFonts w:ascii="Palatino Linotype" w:hAnsi="Palatino Linotype"/>
          <w:sz w:val="24"/>
          <w:szCs w:val="24"/>
        </w:rPr>
        <w:t xml:space="preserve"> la seconda edizione dell’iniziativa BIKE TO WORK IPA MARCA TREVIGIANA. Promossa dall’Intesa Programmatica d’Area Marca Trevigiana e diretta ad incent</w:t>
      </w:r>
      <w:r w:rsidR="003A565A">
        <w:rPr>
          <w:rFonts w:ascii="Palatino Linotype" w:hAnsi="Palatino Linotype"/>
          <w:sz w:val="24"/>
          <w:szCs w:val="24"/>
        </w:rPr>
        <w:t>ivare la riduzione del traffico,</w:t>
      </w:r>
      <w:r w:rsidRPr="003A565A">
        <w:rPr>
          <w:rFonts w:ascii="Palatino Linotype" w:hAnsi="Palatino Linotype"/>
          <w:sz w:val="24"/>
          <w:szCs w:val="24"/>
        </w:rPr>
        <w:t xml:space="preserve"> Bike To Work intende promuovere uno stile di vita sano e sostenere, al contempo, le attività produttive locali attraverso incentivi economici a favore dei lavoratori residenti nei comuni partecipanti che faranno uso della bicicletta o altri mezzi di mobilità “slow” per recarsi sul luogo di lavoro.</w:t>
      </w:r>
    </w:p>
    <w:p w:rsidR="00E73A3C" w:rsidRPr="003A565A" w:rsidRDefault="00E73A3C" w:rsidP="00830564">
      <w:pPr>
        <w:jc w:val="both"/>
        <w:rPr>
          <w:rFonts w:ascii="Palatino Linotype" w:hAnsi="Palatino Linotype"/>
          <w:sz w:val="24"/>
          <w:szCs w:val="24"/>
        </w:rPr>
      </w:pPr>
      <w:r w:rsidRPr="003A565A">
        <w:rPr>
          <w:rFonts w:ascii="Palatino Linotype" w:hAnsi="Palatino Linotype"/>
          <w:sz w:val="24"/>
          <w:szCs w:val="24"/>
        </w:rPr>
        <w:t xml:space="preserve">I comuni che hanno aderito sono 18 – tutti facenti parte de “La Grande Treviso – </w:t>
      </w:r>
      <w:proofErr w:type="spellStart"/>
      <w:r w:rsidRPr="003A565A">
        <w:rPr>
          <w:rFonts w:ascii="Palatino Linotype" w:hAnsi="Palatino Linotype"/>
          <w:sz w:val="24"/>
          <w:szCs w:val="24"/>
        </w:rPr>
        <w:t>Next</w:t>
      </w:r>
      <w:proofErr w:type="spellEnd"/>
      <w:r w:rsidRPr="003A565A">
        <w:rPr>
          <w:rFonts w:ascii="Palatino Linotype" w:hAnsi="Palatino Linotype"/>
          <w:sz w:val="24"/>
          <w:szCs w:val="24"/>
        </w:rPr>
        <w:t xml:space="preserve"> Generation City” - e corrispondono ad un bacino di circa 300mila abitanti: Treviso, Breda di Piave, Carbonera, Casale sul Sile, Casier, Mogliano Veneto, Monastier di Treviso, Morgano, Paese, Ponzano Veneto, Povegliano, Preganziol, Quinto di Treviso, Roncade, San Biagio di Callalta, Silea, Spresiano e Villorba.</w:t>
      </w:r>
    </w:p>
    <w:p w:rsidR="00E73A3C" w:rsidRPr="003A565A" w:rsidRDefault="00E73A3C" w:rsidP="00830564">
      <w:pPr>
        <w:jc w:val="both"/>
        <w:rPr>
          <w:rFonts w:ascii="Palatino Linotype" w:hAnsi="Palatino Linotype"/>
          <w:sz w:val="24"/>
          <w:szCs w:val="24"/>
        </w:rPr>
      </w:pPr>
      <w:r w:rsidRPr="003A565A">
        <w:rPr>
          <w:rFonts w:ascii="Palatino Linotype" w:hAnsi="Palatino Linotype"/>
          <w:sz w:val="24"/>
          <w:szCs w:val="24"/>
        </w:rPr>
        <w:t>Anche per questa seconda edizione, i Comuni partecipanti hanno costituito un apposito fondo destinato all’erogazione ai cittadini residenti di buoni spesa, mediante un meccanismo di maturazione di punti proporzionali agli spostamenti sostenibili realizzati, utilizzabili nel circuito di realtà commerciali aderenti al progetto che saranno periodicamente rimborsati integralmente nell’ambito dell’iniziativa. La possibilità di aderire per le realtà commerciali del territorio è sempre aperta</w:t>
      </w:r>
      <w:r w:rsidR="00B32D9C" w:rsidRPr="003A565A">
        <w:rPr>
          <w:rFonts w:ascii="Palatino Linotype" w:hAnsi="Palatino Linotype"/>
          <w:sz w:val="24"/>
          <w:szCs w:val="24"/>
        </w:rPr>
        <w:t xml:space="preserve">, il modulo si trova a questo link </w:t>
      </w:r>
      <w:hyperlink r:id="rId5" w:history="1">
        <w:r w:rsidR="00B32D9C" w:rsidRPr="003A565A">
          <w:rPr>
            <w:rStyle w:val="Collegamentoipertestuale"/>
            <w:rFonts w:ascii="Palatino Linotype" w:hAnsi="Palatino Linotype"/>
            <w:sz w:val="24"/>
            <w:szCs w:val="24"/>
          </w:rPr>
          <w:t>https://www.comune.treviso.it/myportal/C_L407/dettaglio/amministrazione-info/bike-to-work-ipa-marca-trevigiana</w:t>
        </w:r>
      </w:hyperlink>
      <w:r w:rsidR="00B32D9C" w:rsidRPr="003A565A">
        <w:rPr>
          <w:rFonts w:ascii="Palatino Linotype" w:hAnsi="Palatino Linotype"/>
          <w:sz w:val="24"/>
          <w:szCs w:val="24"/>
        </w:rPr>
        <w:t xml:space="preserve"> </w:t>
      </w:r>
    </w:p>
    <w:p w:rsidR="00E73A3C" w:rsidRPr="003A565A" w:rsidRDefault="003A565A" w:rsidP="00830564">
      <w:pPr>
        <w:jc w:val="both"/>
        <w:rPr>
          <w:rFonts w:ascii="Palatino Linotype" w:hAnsi="Palatino Linotype"/>
          <w:sz w:val="24"/>
          <w:szCs w:val="24"/>
        </w:rPr>
      </w:pPr>
      <w:r>
        <w:rPr>
          <w:rFonts w:ascii="Palatino Linotype" w:hAnsi="Palatino Linotype"/>
          <w:sz w:val="24"/>
          <w:szCs w:val="24"/>
        </w:rPr>
        <w:t>Dal punto di vista</w:t>
      </w:r>
      <w:r w:rsidR="00E73A3C" w:rsidRPr="003A565A">
        <w:rPr>
          <w:rFonts w:ascii="Palatino Linotype" w:hAnsi="Palatino Linotype"/>
          <w:sz w:val="24"/>
          <w:szCs w:val="24"/>
        </w:rPr>
        <w:t xml:space="preserve"> operativo, per partecipare all’iniziativa sono necessari i seguenti passaggi: essere un cittadino lavoratore residente in uno dei 18 comuni promotori dell’iniziativa; lavorare in una realtà con sede anche al di fuori dei comuni promotori; scaricare la </w:t>
      </w:r>
      <w:proofErr w:type="spellStart"/>
      <w:r w:rsidR="00E73A3C" w:rsidRPr="003A565A">
        <w:rPr>
          <w:rFonts w:ascii="Palatino Linotype" w:hAnsi="Palatino Linotype"/>
          <w:sz w:val="24"/>
          <w:szCs w:val="24"/>
        </w:rPr>
        <w:t>App</w:t>
      </w:r>
      <w:proofErr w:type="spellEnd"/>
      <w:r w:rsidR="00E73A3C" w:rsidRPr="003A565A">
        <w:rPr>
          <w:rFonts w:ascii="Palatino Linotype" w:hAnsi="Palatino Linotype"/>
          <w:sz w:val="24"/>
          <w:szCs w:val="24"/>
        </w:rPr>
        <w:t xml:space="preserve"> “Eco Attivi” su uno </w:t>
      </w:r>
      <w:proofErr w:type="spellStart"/>
      <w:r w:rsidR="00E73A3C" w:rsidRPr="003A565A">
        <w:rPr>
          <w:rFonts w:ascii="Palatino Linotype" w:hAnsi="Palatino Linotype"/>
          <w:sz w:val="24"/>
          <w:szCs w:val="24"/>
        </w:rPr>
        <w:t>smartphone</w:t>
      </w:r>
      <w:proofErr w:type="spellEnd"/>
      <w:r w:rsidR="00E73A3C" w:rsidRPr="003A565A">
        <w:rPr>
          <w:rFonts w:ascii="Palatino Linotype" w:hAnsi="Palatino Linotype"/>
          <w:sz w:val="24"/>
          <w:szCs w:val="24"/>
        </w:rPr>
        <w:t xml:space="preserve">, compatibile con sistemi </w:t>
      </w:r>
      <w:proofErr w:type="spellStart"/>
      <w:r w:rsidR="00E73A3C" w:rsidRPr="003A565A">
        <w:rPr>
          <w:rFonts w:ascii="Palatino Linotype" w:hAnsi="Palatino Linotype"/>
          <w:sz w:val="24"/>
          <w:szCs w:val="24"/>
        </w:rPr>
        <w:t>Android</w:t>
      </w:r>
      <w:proofErr w:type="spellEnd"/>
      <w:r w:rsidR="00E73A3C" w:rsidRPr="003A565A">
        <w:rPr>
          <w:rFonts w:ascii="Palatino Linotype" w:hAnsi="Palatino Linotype"/>
          <w:sz w:val="24"/>
          <w:szCs w:val="24"/>
        </w:rPr>
        <w:t xml:space="preserve"> e IOS; fornire i dati richiesti dall’applicazione (dati personali, residenza e luogo di lavoro) che potranno essere verificati, anche a campione, dalla società che gestisce il servizio; accettare le condizioni previste dal regolamento Bike To Work IPA Marca Trevigiana; accettare le condizioni previste dal regolamento sulla privacy; attivare la registrazione degli </w:t>
      </w:r>
      <w:r w:rsidR="00E73A3C" w:rsidRPr="003A565A">
        <w:rPr>
          <w:rFonts w:ascii="Palatino Linotype" w:hAnsi="Palatino Linotype"/>
          <w:sz w:val="24"/>
          <w:szCs w:val="24"/>
        </w:rPr>
        <w:lastRenderedPageBreak/>
        <w:t>spostamenti entrando nel bollone “bike to work” e avviando il tracciamento attraverso l’apposito di avvio; effettuare gli spostamenti casa-lavoro in una delle seguenti modalità: a piedi, in bicicletta (anche elettrica) o in monopattino (anche elettrico).</w:t>
      </w:r>
    </w:p>
    <w:p w:rsidR="00E73A3C" w:rsidRPr="003A565A" w:rsidRDefault="003A565A" w:rsidP="00830564">
      <w:pPr>
        <w:jc w:val="both"/>
        <w:rPr>
          <w:rFonts w:ascii="Palatino Linotype" w:hAnsi="Palatino Linotype"/>
          <w:sz w:val="24"/>
          <w:szCs w:val="24"/>
        </w:rPr>
      </w:pPr>
      <w:r>
        <w:rPr>
          <w:rFonts w:ascii="Palatino Linotype" w:hAnsi="Palatino Linotype"/>
          <w:sz w:val="24"/>
          <w:szCs w:val="24"/>
        </w:rPr>
        <w:t>L</w:t>
      </w:r>
      <w:r w:rsidR="00512BDC" w:rsidRPr="003A565A">
        <w:rPr>
          <w:rFonts w:ascii="Palatino Linotype" w:hAnsi="Palatino Linotype"/>
          <w:sz w:val="24"/>
          <w:szCs w:val="24"/>
        </w:rPr>
        <w:t>’ed</w:t>
      </w:r>
      <w:r>
        <w:rPr>
          <w:rFonts w:ascii="Palatino Linotype" w:hAnsi="Palatino Linotype"/>
          <w:sz w:val="24"/>
          <w:szCs w:val="24"/>
        </w:rPr>
        <w:t xml:space="preserve">izione 2024/2025 prevede alcune novità: </w:t>
      </w:r>
      <w:r w:rsidR="00E73A3C" w:rsidRPr="003A565A">
        <w:rPr>
          <w:rFonts w:ascii="Palatino Linotype" w:hAnsi="Palatino Linotype"/>
          <w:sz w:val="24"/>
          <w:szCs w:val="24"/>
        </w:rPr>
        <w:t xml:space="preserve">per ogni km risparmiato rispetto al percorso in auto (calcolato da Google </w:t>
      </w:r>
      <w:proofErr w:type="spellStart"/>
      <w:r w:rsidR="00E73A3C" w:rsidRPr="003A565A">
        <w:rPr>
          <w:rFonts w:ascii="Palatino Linotype" w:hAnsi="Palatino Linotype"/>
          <w:sz w:val="24"/>
          <w:szCs w:val="24"/>
        </w:rPr>
        <w:t>Maps</w:t>
      </w:r>
      <w:proofErr w:type="spellEnd"/>
      <w:r w:rsidR="00E73A3C" w:rsidRPr="003A565A">
        <w:rPr>
          <w:rFonts w:ascii="Palatino Linotype" w:hAnsi="Palatino Linotype"/>
          <w:sz w:val="24"/>
          <w:szCs w:val="24"/>
        </w:rPr>
        <w:t>), vengono assegnati 20 punti (0,</w:t>
      </w:r>
      <w:r w:rsidR="00B32D9C" w:rsidRPr="003A565A">
        <w:rPr>
          <w:rFonts w:ascii="Palatino Linotype" w:hAnsi="Palatino Linotype"/>
          <w:sz w:val="24"/>
          <w:szCs w:val="24"/>
        </w:rPr>
        <w:t>175</w:t>
      </w:r>
      <w:r w:rsidR="00E73A3C" w:rsidRPr="003A565A">
        <w:rPr>
          <w:rFonts w:ascii="Palatino Linotype" w:hAnsi="Palatino Linotype"/>
          <w:sz w:val="24"/>
          <w:szCs w:val="24"/>
        </w:rPr>
        <w:t>€). Il massimale di punti validi per l’iniziativa accumulabili ogni giorno è 200 (corrispondenti a 10km di tragitto in auto risparmiati) mentre il massimale in un anno è 40.000</w:t>
      </w:r>
      <w:r w:rsidR="00B32D9C" w:rsidRPr="003A565A">
        <w:rPr>
          <w:rFonts w:ascii="Palatino Linotype" w:hAnsi="Palatino Linotype"/>
          <w:sz w:val="24"/>
          <w:szCs w:val="24"/>
        </w:rPr>
        <w:t xml:space="preserve"> (pari a 350€ totali)</w:t>
      </w:r>
      <w:r w:rsidR="00E73A3C" w:rsidRPr="003A565A">
        <w:rPr>
          <w:rFonts w:ascii="Palatino Linotype" w:hAnsi="Palatino Linotype"/>
          <w:sz w:val="24"/>
          <w:szCs w:val="24"/>
        </w:rPr>
        <w:t xml:space="preserve">. Ogni quattro mesi verrà effettuato il calcolo dei punti validi maturati dal cittadino lavoratore residente. </w:t>
      </w:r>
      <w:r w:rsidR="00E73A3C" w:rsidRPr="003A565A">
        <w:rPr>
          <w:rFonts w:ascii="Palatino Linotype" w:hAnsi="Palatino Linotype"/>
          <w:b/>
          <w:sz w:val="24"/>
          <w:szCs w:val="24"/>
        </w:rPr>
        <w:t xml:space="preserve">Ogni </w:t>
      </w:r>
      <w:r w:rsidR="00B32D9C" w:rsidRPr="003A565A">
        <w:rPr>
          <w:rFonts w:ascii="Palatino Linotype" w:hAnsi="Palatino Linotype"/>
          <w:b/>
          <w:sz w:val="24"/>
          <w:szCs w:val="24"/>
        </w:rPr>
        <w:t>1143</w:t>
      </w:r>
      <w:r w:rsidR="00E73A3C" w:rsidRPr="003A565A">
        <w:rPr>
          <w:rFonts w:ascii="Palatino Linotype" w:hAnsi="Palatino Linotype"/>
          <w:b/>
          <w:sz w:val="24"/>
          <w:szCs w:val="24"/>
        </w:rPr>
        <w:t xml:space="preserve"> punti validi verrà emesso un buono spesa da 10 euro</w:t>
      </w:r>
      <w:r w:rsidR="00E73A3C" w:rsidRPr="003A565A">
        <w:rPr>
          <w:rFonts w:ascii="Palatino Linotype" w:hAnsi="Palatino Linotype"/>
          <w:sz w:val="24"/>
          <w:szCs w:val="24"/>
        </w:rPr>
        <w:t xml:space="preserve"> utilizzabile dal beneficiario in una delle realtà commerciali aderenti. I buoni vengono maturati solo al raggiungimento di</w:t>
      </w:r>
      <w:r w:rsidR="00B32D9C" w:rsidRPr="003A565A">
        <w:rPr>
          <w:rFonts w:ascii="Palatino Linotype" w:hAnsi="Palatino Linotype"/>
          <w:sz w:val="24"/>
          <w:szCs w:val="24"/>
        </w:rPr>
        <w:t xml:space="preserve"> 1143</w:t>
      </w:r>
      <w:r w:rsidR="00E73A3C" w:rsidRPr="003A565A">
        <w:rPr>
          <w:rFonts w:ascii="Palatino Linotype" w:hAnsi="Palatino Linotype"/>
          <w:sz w:val="24"/>
          <w:szCs w:val="24"/>
        </w:rPr>
        <w:t xml:space="preserve"> punti validi e multipli di essi e avranno sempre un taglio di 10 euro.</w:t>
      </w:r>
    </w:p>
    <w:p w:rsidR="00E73A3C" w:rsidRPr="003A565A" w:rsidRDefault="00E73A3C" w:rsidP="00830564">
      <w:pPr>
        <w:jc w:val="both"/>
        <w:rPr>
          <w:rFonts w:ascii="Palatino Linotype" w:hAnsi="Palatino Linotype"/>
          <w:sz w:val="24"/>
          <w:szCs w:val="24"/>
        </w:rPr>
      </w:pPr>
      <w:r w:rsidRPr="003A565A">
        <w:rPr>
          <w:rFonts w:ascii="Palatino Linotype" w:hAnsi="Palatino Linotype"/>
          <w:sz w:val="24"/>
          <w:szCs w:val="24"/>
        </w:rPr>
        <w:t xml:space="preserve">Nel conteggio visibile sulla </w:t>
      </w:r>
      <w:proofErr w:type="spellStart"/>
      <w:r w:rsidRPr="003A565A">
        <w:rPr>
          <w:rFonts w:ascii="Palatino Linotype" w:hAnsi="Palatino Linotype"/>
          <w:sz w:val="24"/>
          <w:szCs w:val="24"/>
        </w:rPr>
        <w:t>App</w:t>
      </w:r>
      <w:proofErr w:type="spellEnd"/>
      <w:r w:rsidRPr="003A565A">
        <w:rPr>
          <w:rFonts w:ascii="Palatino Linotype" w:hAnsi="Palatino Linotype"/>
          <w:sz w:val="24"/>
          <w:szCs w:val="24"/>
        </w:rPr>
        <w:t xml:space="preserve"> saranno conteggiati anche gli spostamenti in eccesso e dunque i partecipanti potranno maturare più punti di quelli validi per l’iniziativa. Tale meccanismo consente di verificare l’effettivo risparmio di </w:t>
      </w:r>
      <w:r w:rsidR="00B32D9C" w:rsidRPr="003A565A">
        <w:rPr>
          <w:rFonts w:ascii="Palatino Linotype" w:hAnsi="Palatino Linotype"/>
          <w:sz w:val="24"/>
          <w:szCs w:val="24"/>
        </w:rPr>
        <w:t>CO2</w:t>
      </w:r>
      <w:r w:rsidR="00830564" w:rsidRPr="003A565A">
        <w:rPr>
          <w:rFonts w:ascii="Palatino Linotype" w:hAnsi="Palatino Linotype"/>
          <w:sz w:val="24"/>
          <w:szCs w:val="24"/>
        </w:rPr>
        <w:t>.</w:t>
      </w:r>
    </w:p>
    <w:p w:rsidR="00C359D6" w:rsidRPr="003A565A" w:rsidRDefault="003A565A" w:rsidP="003A565A">
      <w:pPr>
        <w:autoSpaceDE w:val="0"/>
        <w:autoSpaceDN w:val="0"/>
        <w:adjustRightInd w:val="0"/>
        <w:spacing w:before="240" w:after="0" w:line="240" w:lineRule="auto"/>
        <w:jc w:val="both"/>
        <w:rPr>
          <w:rFonts w:ascii="Palatino Linotype" w:hAnsi="Palatino Linotype"/>
          <w:b/>
          <w:sz w:val="24"/>
          <w:szCs w:val="24"/>
        </w:rPr>
      </w:pPr>
      <w:r>
        <w:rPr>
          <w:rFonts w:ascii="Palatino Linotype" w:hAnsi="Palatino Linotype"/>
          <w:b/>
          <w:sz w:val="24"/>
          <w:szCs w:val="24"/>
        </w:rPr>
        <w:t xml:space="preserve">Informazioni. </w:t>
      </w:r>
      <w:r w:rsidRPr="003A565A">
        <w:rPr>
          <w:rFonts w:ascii="Palatino Linotype" w:hAnsi="Palatino Linotype"/>
          <w:b/>
          <w:sz w:val="24"/>
          <w:szCs w:val="24"/>
        </w:rPr>
        <w:t>L</w:t>
      </w:r>
      <w:r w:rsidR="00830564" w:rsidRPr="003A565A">
        <w:rPr>
          <w:rFonts w:ascii="Palatino Linotype" w:hAnsi="Palatino Linotype"/>
          <w:b/>
          <w:sz w:val="24"/>
          <w:szCs w:val="24"/>
        </w:rPr>
        <w:t xml:space="preserve">e iniziative della </w:t>
      </w:r>
      <w:proofErr w:type="spellStart"/>
      <w:r w:rsidR="00830564" w:rsidRPr="003A565A">
        <w:rPr>
          <w:rFonts w:ascii="Palatino Linotype" w:hAnsi="Palatino Linotype"/>
          <w:b/>
          <w:sz w:val="24"/>
          <w:szCs w:val="24"/>
        </w:rPr>
        <w:t>app</w:t>
      </w:r>
      <w:proofErr w:type="spellEnd"/>
      <w:r w:rsidR="00830564" w:rsidRPr="003A565A">
        <w:rPr>
          <w:rFonts w:ascii="Palatino Linotype" w:hAnsi="Palatino Linotype"/>
          <w:b/>
          <w:sz w:val="24"/>
          <w:szCs w:val="24"/>
        </w:rPr>
        <w:t xml:space="preserve"> </w:t>
      </w:r>
      <w:proofErr w:type="spellStart"/>
      <w:r w:rsidR="00830564" w:rsidRPr="003A565A">
        <w:rPr>
          <w:rFonts w:ascii="Palatino Linotype" w:hAnsi="Palatino Linotype"/>
          <w:b/>
          <w:sz w:val="24"/>
          <w:szCs w:val="24"/>
        </w:rPr>
        <w:t>Ecoattivi</w:t>
      </w:r>
      <w:proofErr w:type="spellEnd"/>
      <w:r w:rsidR="00830564" w:rsidRPr="003A565A">
        <w:rPr>
          <w:rFonts w:ascii="Palatino Linotype" w:hAnsi="Palatino Linotype"/>
          <w:b/>
          <w:sz w:val="24"/>
          <w:szCs w:val="24"/>
        </w:rPr>
        <w:t xml:space="preserve"> “Mobilità” </w:t>
      </w:r>
      <w:proofErr w:type="gramStart"/>
      <w:r w:rsidR="00830564" w:rsidRPr="003A565A">
        <w:rPr>
          <w:rFonts w:ascii="Palatino Linotype" w:hAnsi="Palatino Linotype"/>
          <w:b/>
          <w:sz w:val="24"/>
          <w:szCs w:val="24"/>
        </w:rPr>
        <w:t>e “</w:t>
      </w:r>
      <w:proofErr w:type="gramEnd"/>
      <w:r w:rsidR="00830564" w:rsidRPr="003A565A">
        <w:rPr>
          <w:rFonts w:ascii="Palatino Linotype" w:hAnsi="Palatino Linotype"/>
          <w:b/>
          <w:sz w:val="24"/>
          <w:szCs w:val="24"/>
        </w:rPr>
        <w:t>Bike to work” non sono la stessa cosa. Per partecipare al Bike to wo</w:t>
      </w:r>
      <w:r w:rsidR="008E53B5">
        <w:rPr>
          <w:rFonts w:ascii="Palatino Linotype" w:hAnsi="Palatino Linotype"/>
          <w:b/>
          <w:sz w:val="24"/>
          <w:szCs w:val="24"/>
        </w:rPr>
        <w:t>rk IPA Marca Trevigiana è necessario utilizzare</w:t>
      </w:r>
      <w:bookmarkStart w:id="0" w:name="_GoBack"/>
      <w:bookmarkEnd w:id="0"/>
      <w:r w:rsidR="00830564" w:rsidRPr="003A565A">
        <w:rPr>
          <w:rFonts w:ascii="Palatino Linotype" w:hAnsi="Palatino Linotype"/>
          <w:b/>
          <w:sz w:val="24"/>
          <w:szCs w:val="24"/>
        </w:rPr>
        <w:t xml:space="preserve"> il pulsante “bike to work”. Il pulsante mobilità, inve</w:t>
      </w:r>
      <w:r w:rsidR="00512BDC" w:rsidRPr="003A565A">
        <w:rPr>
          <w:rFonts w:ascii="Palatino Linotype" w:hAnsi="Palatino Linotype"/>
          <w:b/>
          <w:sz w:val="24"/>
          <w:szCs w:val="24"/>
        </w:rPr>
        <w:t>ce,</w:t>
      </w:r>
      <w:r w:rsidR="00830564" w:rsidRPr="003A565A">
        <w:rPr>
          <w:rFonts w:ascii="Palatino Linotype" w:hAnsi="Palatino Linotype"/>
          <w:b/>
          <w:sz w:val="24"/>
          <w:szCs w:val="24"/>
        </w:rPr>
        <w:t xml:space="preserve"> permette di partire e </w:t>
      </w:r>
      <w:r w:rsidR="00512BDC" w:rsidRPr="003A565A">
        <w:rPr>
          <w:rFonts w:ascii="Palatino Linotype" w:hAnsi="Palatino Linotype"/>
          <w:b/>
          <w:sz w:val="24"/>
          <w:szCs w:val="24"/>
        </w:rPr>
        <w:t>arrivare dove si vuole</w:t>
      </w:r>
      <w:r w:rsidR="00830564" w:rsidRPr="003A565A">
        <w:rPr>
          <w:rFonts w:ascii="Palatino Linotype" w:hAnsi="Palatino Linotype"/>
          <w:b/>
          <w:sz w:val="24"/>
          <w:szCs w:val="24"/>
        </w:rPr>
        <w:t xml:space="preserve">, tracciando i percorsi (es. andare al bar a piedi o in bicicletta) e guadagnare 10 punti al km validi </w:t>
      </w:r>
      <w:r w:rsidR="008E53B5">
        <w:rPr>
          <w:rFonts w:ascii="Palatino Linotype" w:hAnsi="Palatino Linotype"/>
          <w:b/>
          <w:sz w:val="24"/>
          <w:szCs w:val="24"/>
        </w:rPr>
        <w:t>solo</w:t>
      </w:r>
      <w:r w:rsidR="00830564" w:rsidRPr="003A565A">
        <w:rPr>
          <w:rFonts w:ascii="Palatino Linotype" w:hAnsi="Palatino Linotype"/>
          <w:b/>
          <w:sz w:val="24"/>
          <w:szCs w:val="24"/>
        </w:rPr>
        <w:t xml:space="preserve"> per il concorso nazionale della </w:t>
      </w:r>
      <w:proofErr w:type="spellStart"/>
      <w:r w:rsidR="00830564" w:rsidRPr="003A565A">
        <w:rPr>
          <w:rFonts w:ascii="Palatino Linotype" w:hAnsi="Palatino Linotype"/>
          <w:b/>
          <w:sz w:val="24"/>
          <w:szCs w:val="24"/>
        </w:rPr>
        <w:t>minicar</w:t>
      </w:r>
      <w:proofErr w:type="spellEnd"/>
      <w:r w:rsidR="00830564" w:rsidRPr="003A565A">
        <w:rPr>
          <w:rFonts w:ascii="Palatino Linotype" w:hAnsi="Palatino Linotype"/>
          <w:b/>
          <w:sz w:val="24"/>
          <w:szCs w:val="24"/>
        </w:rPr>
        <w:t xml:space="preserve"> elettrica (per aumentare i punti validi per il concor</w:t>
      </w:r>
      <w:r w:rsidR="009277E3" w:rsidRPr="003A565A">
        <w:rPr>
          <w:rFonts w:ascii="Palatino Linotype" w:hAnsi="Palatino Linotype"/>
          <w:b/>
          <w:sz w:val="24"/>
          <w:szCs w:val="24"/>
        </w:rPr>
        <w:t>so nazionale sono infatti accumulabili</w:t>
      </w:r>
      <w:r w:rsidR="00830564" w:rsidRPr="003A565A">
        <w:rPr>
          <w:rFonts w:ascii="Palatino Linotype" w:hAnsi="Palatino Linotype"/>
          <w:b/>
          <w:sz w:val="24"/>
          <w:szCs w:val="24"/>
        </w:rPr>
        <w:t xml:space="preserve"> i punti dati da quiz, missioni, mobilità, invita un amico, invio foto, </w:t>
      </w:r>
      <w:proofErr w:type="spellStart"/>
      <w:r w:rsidR="00830564" w:rsidRPr="003A565A">
        <w:rPr>
          <w:rFonts w:ascii="Palatino Linotype" w:hAnsi="Palatino Linotype"/>
          <w:b/>
          <w:sz w:val="24"/>
          <w:szCs w:val="24"/>
        </w:rPr>
        <w:t>etc</w:t>
      </w:r>
      <w:proofErr w:type="spellEnd"/>
      <w:r w:rsidR="00830564" w:rsidRPr="003A565A">
        <w:rPr>
          <w:rFonts w:ascii="Palatino Linotype" w:hAnsi="Palatino Linotype"/>
          <w:b/>
          <w:sz w:val="24"/>
          <w:szCs w:val="24"/>
        </w:rPr>
        <w:t xml:space="preserve"> ...).</w:t>
      </w:r>
    </w:p>
    <w:p w:rsidR="00E73A3C" w:rsidRPr="003A565A" w:rsidRDefault="00E73A3C" w:rsidP="00830564">
      <w:pPr>
        <w:jc w:val="both"/>
        <w:rPr>
          <w:rFonts w:ascii="Palatino Linotype" w:hAnsi="Palatino Linotype"/>
          <w:sz w:val="24"/>
          <w:szCs w:val="24"/>
        </w:rPr>
      </w:pPr>
      <w:r w:rsidRPr="003A565A">
        <w:rPr>
          <w:rFonts w:ascii="Palatino Linotype" w:hAnsi="Palatino Linotype"/>
          <w:sz w:val="24"/>
          <w:szCs w:val="24"/>
        </w:rPr>
        <w:t>I buoni maturati</w:t>
      </w:r>
      <w:r w:rsidR="00B32D9C" w:rsidRPr="003A565A">
        <w:rPr>
          <w:rFonts w:ascii="Palatino Linotype" w:hAnsi="Palatino Linotype"/>
          <w:sz w:val="24"/>
          <w:szCs w:val="24"/>
        </w:rPr>
        <w:t>,</w:t>
      </w:r>
      <w:r w:rsidRPr="003A565A">
        <w:rPr>
          <w:rFonts w:ascii="Palatino Linotype" w:hAnsi="Palatino Linotype"/>
          <w:sz w:val="24"/>
          <w:szCs w:val="24"/>
        </w:rPr>
        <w:t xml:space="preserve"> saranno conteggiati e consegnati </w:t>
      </w:r>
      <w:r w:rsidR="00B32D9C" w:rsidRPr="003A565A">
        <w:rPr>
          <w:rFonts w:ascii="Palatino Linotype" w:hAnsi="Palatino Linotype"/>
          <w:sz w:val="24"/>
          <w:szCs w:val="24"/>
        </w:rPr>
        <w:t>in forma esclusivamente cartacea in date prestabilite dai promotori del progetto anche sulla base dell’andamento dell’iniziativa.</w:t>
      </w:r>
      <w:r w:rsidRPr="003A565A">
        <w:rPr>
          <w:rFonts w:ascii="Palatino Linotype" w:hAnsi="Palatino Linotype"/>
          <w:sz w:val="24"/>
          <w:szCs w:val="24"/>
        </w:rPr>
        <w:t xml:space="preserve"> Nel caso di impossibilità a partecipare ad uno degli eventi di consegna, il beneficiario potrà </w:t>
      </w:r>
      <w:r w:rsidR="00B32D9C" w:rsidRPr="003A565A">
        <w:rPr>
          <w:rFonts w:ascii="Palatino Linotype" w:hAnsi="Palatino Linotype"/>
          <w:sz w:val="24"/>
          <w:szCs w:val="24"/>
        </w:rPr>
        <w:t>delegare una persona di fiducia compilando l’apposito modulo di richiesta</w:t>
      </w:r>
      <w:r w:rsidRPr="003A565A">
        <w:rPr>
          <w:rFonts w:ascii="Palatino Linotype" w:hAnsi="Palatino Linotype"/>
          <w:sz w:val="24"/>
          <w:szCs w:val="24"/>
        </w:rPr>
        <w:t>. La maturazione dei buoni verrà comunicata ai partecipanti da parte della società gestrice dell’</w:t>
      </w:r>
      <w:proofErr w:type="spellStart"/>
      <w:r w:rsidRPr="003A565A">
        <w:rPr>
          <w:rFonts w:ascii="Palatino Linotype" w:hAnsi="Palatino Linotype"/>
          <w:sz w:val="24"/>
          <w:szCs w:val="24"/>
        </w:rPr>
        <w:t>App</w:t>
      </w:r>
      <w:proofErr w:type="spellEnd"/>
      <w:r w:rsidR="00B32D9C" w:rsidRPr="003A565A">
        <w:rPr>
          <w:rFonts w:ascii="Palatino Linotype" w:hAnsi="Palatino Linotype"/>
          <w:sz w:val="24"/>
          <w:szCs w:val="24"/>
        </w:rPr>
        <w:t xml:space="preserve"> unicamente attraverso notifica in </w:t>
      </w:r>
      <w:proofErr w:type="spellStart"/>
      <w:r w:rsidR="00B32D9C" w:rsidRPr="003A565A">
        <w:rPr>
          <w:rFonts w:ascii="Palatino Linotype" w:hAnsi="Palatino Linotype"/>
          <w:sz w:val="24"/>
          <w:szCs w:val="24"/>
        </w:rPr>
        <w:t>app</w:t>
      </w:r>
      <w:proofErr w:type="spellEnd"/>
      <w:r w:rsidRPr="003A565A">
        <w:rPr>
          <w:rFonts w:ascii="Palatino Linotype" w:hAnsi="Palatino Linotype"/>
          <w:sz w:val="24"/>
          <w:szCs w:val="24"/>
        </w:rPr>
        <w:t xml:space="preserve"> o e-mail</w:t>
      </w:r>
      <w:r w:rsidR="00B32D9C" w:rsidRPr="003A565A">
        <w:rPr>
          <w:rFonts w:ascii="Palatino Linotype" w:hAnsi="Palatino Linotype"/>
          <w:sz w:val="24"/>
          <w:szCs w:val="24"/>
        </w:rPr>
        <w:t xml:space="preserve"> (la stessa che è stata utilizzata per l’iscrizione all’iniziativa)</w:t>
      </w:r>
      <w:r w:rsidRPr="003A565A">
        <w:rPr>
          <w:rFonts w:ascii="Palatino Linotype" w:hAnsi="Palatino Linotype"/>
          <w:sz w:val="24"/>
          <w:szCs w:val="24"/>
        </w:rPr>
        <w:t>.</w:t>
      </w:r>
    </w:p>
    <w:p w:rsidR="00E73A3C" w:rsidRPr="003A565A" w:rsidRDefault="00E73A3C" w:rsidP="00830564">
      <w:pPr>
        <w:jc w:val="both"/>
        <w:rPr>
          <w:rFonts w:ascii="Palatino Linotype" w:hAnsi="Palatino Linotype"/>
          <w:sz w:val="24"/>
          <w:szCs w:val="24"/>
        </w:rPr>
      </w:pPr>
      <w:r w:rsidRPr="003A565A">
        <w:rPr>
          <w:rFonts w:ascii="Palatino Linotype" w:hAnsi="Palatino Linotype"/>
          <w:sz w:val="24"/>
          <w:szCs w:val="24"/>
        </w:rPr>
        <w:t xml:space="preserve">La lista degli esercizi aderenti verrà pubblicata sul sito marcatrevigiana.ecoattivi.it e sulla </w:t>
      </w:r>
      <w:proofErr w:type="spellStart"/>
      <w:r w:rsidRPr="003A565A">
        <w:rPr>
          <w:rFonts w:ascii="Palatino Linotype" w:hAnsi="Palatino Linotype"/>
          <w:sz w:val="24"/>
          <w:szCs w:val="24"/>
        </w:rPr>
        <w:t>App</w:t>
      </w:r>
      <w:proofErr w:type="spellEnd"/>
      <w:r w:rsidRPr="003A565A">
        <w:rPr>
          <w:rFonts w:ascii="Palatino Linotype" w:hAnsi="Palatino Linotype"/>
          <w:sz w:val="24"/>
          <w:szCs w:val="24"/>
        </w:rPr>
        <w:t xml:space="preserve"> e sarà aggiornata costantemente in caso di nuove adesioni.</w:t>
      </w:r>
    </w:p>
    <w:p w:rsidR="00B32D9C" w:rsidRPr="003A565A" w:rsidRDefault="003A565A" w:rsidP="00830564">
      <w:pPr>
        <w:jc w:val="both"/>
        <w:rPr>
          <w:rFonts w:ascii="Palatino Linotype" w:hAnsi="Palatino Linotype"/>
          <w:sz w:val="24"/>
          <w:szCs w:val="24"/>
        </w:rPr>
      </w:pPr>
      <w:r>
        <w:rPr>
          <w:rFonts w:ascii="Palatino Linotype" w:hAnsi="Palatino Linotype"/>
          <w:sz w:val="24"/>
          <w:szCs w:val="24"/>
        </w:rPr>
        <w:t>I</w:t>
      </w:r>
      <w:r w:rsidR="00512BDC" w:rsidRPr="003A565A">
        <w:rPr>
          <w:rFonts w:ascii="Palatino Linotype" w:hAnsi="Palatino Linotype"/>
          <w:sz w:val="24"/>
          <w:szCs w:val="24"/>
        </w:rPr>
        <w:t xml:space="preserve"> partecipanti </w:t>
      </w:r>
      <w:r>
        <w:rPr>
          <w:rFonts w:ascii="Palatino Linotype" w:hAnsi="Palatino Linotype"/>
          <w:sz w:val="24"/>
          <w:szCs w:val="24"/>
        </w:rPr>
        <w:t xml:space="preserve">sono invitati </w:t>
      </w:r>
      <w:r w:rsidR="00512BDC" w:rsidRPr="003A565A">
        <w:rPr>
          <w:rFonts w:ascii="Palatino Linotype" w:hAnsi="Palatino Linotype"/>
          <w:sz w:val="24"/>
          <w:szCs w:val="24"/>
        </w:rPr>
        <w:t xml:space="preserve">a tracciare i percorsi dal 21 ottobre e controllare </w:t>
      </w:r>
      <w:r w:rsidR="00B32D9C" w:rsidRPr="003A565A">
        <w:rPr>
          <w:rFonts w:ascii="Palatino Linotype" w:hAnsi="Palatino Linotype"/>
          <w:sz w:val="24"/>
          <w:szCs w:val="24"/>
        </w:rPr>
        <w:t>i messaggi e le notifiche</w:t>
      </w:r>
      <w:r w:rsidR="00512BDC" w:rsidRPr="003A565A">
        <w:rPr>
          <w:rFonts w:ascii="Palatino Linotype" w:hAnsi="Palatino Linotype"/>
          <w:sz w:val="24"/>
          <w:szCs w:val="24"/>
        </w:rPr>
        <w:t xml:space="preserve">. </w:t>
      </w:r>
    </w:p>
    <w:p w:rsidR="00E73A3C" w:rsidRPr="003A565A" w:rsidRDefault="00E73A3C" w:rsidP="00830564">
      <w:pPr>
        <w:jc w:val="both"/>
        <w:rPr>
          <w:rFonts w:ascii="Palatino Linotype" w:hAnsi="Palatino Linotype"/>
          <w:sz w:val="24"/>
          <w:szCs w:val="24"/>
        </w:rPr>
      </w:pPr>
      <w:r w:rsidRPr="003A565A">
        <w:rPr>
          <w:rFonts w:ascii="Palatino Linotype" w:hAnsi="Palatino Linotype"/>
          <w:sz w:val="24"/>
          <w:szCs w:val="24"/>
        </w:rPr>
        <w:t>Per informazioni è possibile consultare il sito marcatrevigiana.ecoattivi.it, scrivere a contatti@ecoattivi.it o chiamare allo 041/3033301, dalle ore 9.00 alle 12.00, dal lunedì al venerdì.</w:t>
      </w:r>
    </w:p>
    <w:p w:rsidR="00E73A3C" w:rsidRPr="003A565A" w:rsidRDefault="00E73A3C" w:rsidP="00E73A3C">
      <w:pPr>
        <w:rPr>
          <w:rFonts w:ascii="Palatino Linotype" w:hAnsi="Palatino Linotype"/>
          <w:sz w:val="24"/>
          <w:szCs w:val="24"/>
        </w:rPr>
      </w:pPr>
    </w:p>
    <w:p w:rsidR="00E97633" w:rsidRPr="003A565A" w:rsidRDefault="00E97633">
      <w:pPr>
        <w:rPr>
          <w:rFonts w:ascii="Palatino Linotype" w:hAnsi="Palatino Linotype"/>
          <w:sz w:val="24"/>
          <w:szCs w:val="24"/>
        </w:rPr>
      </w:pPr>
    </w:p>
    <w:sectPr w:rsidR="00E97633" w:rsidRPr="003A565A" w:rsidSect="009E63DA">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4C"/>
    <w:rsid w:val="00316C4C"/>
    <w:rsid w:val="003A565A"/>
    <w:rsid w:val="00512BDC"/>
    <w:rsid w:val="00830564"/>
    <w:rsid w:val="008E53B5"/>
    <w:rsid w:val="009277E3"/>
    <w:rsid w:val="009E63DA"/>
    <w:rsid w:val="00AD7CA8"/>
    <w:rsid w:val="00B2173E"/>
    <w:rsid w:val="00B32D9C"/>
    <w:rsid w:val="00C359D6"/>
    <w:rsid w:val="00E73A3C"/>
    <w:rsid w:val="00E97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5AF7"/>
  <w15:chartTrackingRefBased/>
  <w15:docId w15:val="{54E908AB-BAFE-450C-8156-E7DC52E2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autoRedefine/>
    <w:uiPriority w:val="9"/>
    <w:qFormat/>
    <w:rsid w:val="00AD7CA8"/>
    <w:pPr>
      <w:keepNext/>
      <w:keepLines/>
      <w:spacing w:before="240" w:after="0" w:line="240" w:lineRule="auto"/>
      <w:jc w:val="center"/>
      <w:outlineLvl w:val="0"/>
    </w:pPr>
    <w:rPr>
      <w:rFonts w:ascii="Garamond" w:eastAsiaTheme="majorEastAsia" w:hAnsi="Garamond" w:cstheme="majorBidi"/>
      <w:b/>
      <w:color w:val="002060"/>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bollettino1">
    <w:name w:val="titolo bollettino 1"/>
    <w:basedOn w:val="Normale"/>
    <w:next w:val="Sottotitolo"/>
    <w:link w:val="titolobollettino1Carattere"/>
    <w:autoRedefine/>
    <w:qFormat/>
    <w:rsid w:val="00AD7CA8"/>
    <w:pPr>
      <w:tabs>
        <w:tab w:val="left" w:pos="1500"/>
      </w:tabs>
      <w:jc w:val="center"/>
    </w:pPr>
    <w:rPr>
      <w:rFonts w:ascii="Garamond" w:hAnsi="Garamond"/>
      <w:b/>
      <w:bCs/>
      <w:color w:val="002060"/>
      <w:sz w:val="28"/>
      <w:szCs w:val="28"/>
      <w:lang w:eastAsia="it-IT" w:bidi="mr-IN"/>
    </w:rPr>
  </w:style>
  <w:style w:type="character" w:customStyle="1" w:styleId="titolobollettino1Carattere">
    <w:name w:val="titolo bollettino 1 Carattere"/>
    <w:basedOn w:val="Carpredefinitoparagrafo"/>
    <w:link w:val="titolobollettino1"/>
    <w:rsid w:val="00AD7CA8"/>
    <w:rPr>
      <w:rFonts w:ascii="Garamond" w:hAnsi="Garamond"/>
      <w:b/>
      <w:bCs/>
      <w:color w:val="002060"/>
      <w:sz w:val="28"/>
      <w:szCs w:val="28"/>
      <w:lang w:eastAsia="it-IT" w:bidi="mr-IN"/>
    </w:rPr>
  </w:style>
  <w:style w:type="paragraph" w:styleId="Sottotitolo">
    <w:name w:val="Subtitle"/>
    <w:basedOn w:val="Normale"/>
    <w:next w:val="Normale"/>
    <w:link w:val="SottotitoloCarattere"/>
    <w:uiPriority w:val="11"/>
    <w:qFormat/>
    <w:rsid w:val="00AD7CA8"/>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AD7CA8"/>
    <w:rPr>
      <w:rFonts w:eastAsiaTheme="minorEastAsia"/>
      <w:color w:val="5A5A5A" w:themeColor="text1" w:themeTint="A5"/>
      <w:spacing w:val="15"/>
    </w:rPr>
  </w:style>
  <w:style w:type="paragraph" w:customStyle="1" w:styleId="sottotitolobollettino1">
    <w:name w:val="sottotitolo bollettino1"/>
    <w:basedOn w:val="Normale"/>
    <w:link w:val="sottotitolobollettino1Carattere"/>
    <w:autoRedefine/>
    <w:qFormat/>
    <w:rsid w:val="00AD7CA8"/>
    <w:pPr>
      <w:jc w:val="center"/>
    </w:pPr>
    <w:rPr>
      <w:rFonts w:ascii="Garamond" w:hAnsi="Garamond"/>
      <w:b/>
      <w:bCs/>
      <w:color w:val="0070C0"/>
      <w:sz w:val="24"/>
      <w:lang w:eastAsia="it-IT"/>
    </w:rPr>
  </w:style>
  <w:style w:type="character" w:customStyle="1" w:styleId="sottotitolobollettino1Carattere">
    <w:name w:val="sottotitolo bollettino1 Carattere"/>
    <w:basedOn w:val="Carpredefinitoparagrafo"/>
    <w:link w:val="sottotitolobollettino1"/>
    <w:rsid w:val="00AD7CA8"/>
    <w:rPr>
      <w:rFonts w:ascii="Garamond" w:hAnsi="Garamond"/>
      <w:b/>
      <w:bCs/>
      <w:color w:val="0070C0"/>
      <w:sz w:val="24"/>
      <w:lang w:eastAsia="it-IT"/>
    </w:rPr>
  </w:style>
  <w:style w:type="paragraph" w:styleId="Indice1">
    <w:name w:val="index 1"/>
    <w:basedOn w:val="Normale"/>
    <w:next w:val="Normale"/>
    <w:autoRedefine/>
    <w:uiPriority w:val="99"/>
    <w:semiHidden/>
    <w:unhideWhenUsed/>
    <w:qFormat/>
    <w:rsid w:val="00AD7CA8"/>
    <w:pPr>
      <w:spacing w:after="0" w:line="240" w:lineRule="auto"/>
      <w:ind w:left="220" w:hanging="220"/>
    </w:pPr>
    <w:rPr>
      <w:color w:val="002060"/>
    </w:rPr>
  </w:style>
  <w:style w:type="character" w:customStyle="1" w:styleId="Titolo1Carattere">
    <w:name w:val="Titolo 1 Carattere"/>
    <w:basedOn w:val="Carpredefinitoparagrafo"/>
    <w:link w:val="Titolo1"/>
    <w:uiPriority w:val="9"/>
    <w:rsid w:val="00AD7CA8"/>
    <w:rPr>
      <w:rFonts w:ascii="Garamond" w:eastAsiaTheme="majorEastAsia" w:hAnsi="Garamond" w:cstheme="majorBidi"/>
      <w:b/>
      <w:color w:val="002060"/>
      <w:sz w:val="28"/>
      <w:szCs w:val="32"/>
    </w:rPr>
  </w:style>
  <w:style w:type="character" w:styleId="Collegamentoipertestuale">
    <w:name w:val="Hyperlink"/>
    <w:basedOn w:val="Carpredefinitoparagrafo"/>
    <w:uiPriority w:val="99"/>
    <w:unhideWhenUsed/>
    <w:rsid w:val="00B32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mune.treviso.it/myportal/C_L407/dettaglio/amministrazione-info/bike-to-work-ipa-marca-trevigiana"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Menozzi</dc:creator>
  <cp:keywords/>
  <dc:description/>
  <cp:lastModifiedBy>standard</cp:lastModifiedBy>
  <cp:revision>2</cp:revision>
  <dcterms:created xsi:type="dcterms:W3CDTF">2024-10-14T11:32:00Z</dcterms:created>
  <dcterms:modified xsi:type="dcterms:W3CDTF">2024-10-14T11:32:00Z</dcterms:modified>
</cp:coreProperties>
</file>